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Частые - г. Чайковский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59145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Частые, Пермский край, с. Частые, ул. Карла-Маркса,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Воткинск, Республика Удмуртия, г. Воткинск, ул. Орджоникидзе,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Чайковский, Пермский край, г. Чайковский, ул. Вокзальная,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Частые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Частые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Частые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Частые - граница Удмуртской Республики 57К-0034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Подъезд в с. Бабка от а/д «Частые  57К-0035                  - граница Удмуртской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Гавриловка- Камское- Степаново-Теребиловка  94Н-93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Гавриловка- Камское- Степаново 94Н-97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Гавриловка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 Воткинск - Чайковский  94Р-03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2й километр Чайковского тракта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 Воткинск - Чайковский 94Р-03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Кварса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 Воткинск - Чайковский 94Р-03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Построечная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Построечная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 Воткинск - Чайковский 94Р-03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Кварса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 Воткинск - Чайковский 94Р-03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2й километр Чайковского тракта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 Воткинск - Чайковский  94Р-03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Гавриловка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Гавриловка- Камское- Степаново 94Н-97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Гавриловка- Камское- Степаново-Теребиловка  94Н-93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Подъезд в с. Бабка от а/д «Частые  57К-0035                  - граница Удмуртской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Частые - граница Удмуртской Республики 57К-0034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Частые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Частые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Частые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59145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59145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